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2213"/>
        <w:gridCol w:w="847"/>
        <w:gridCol w:w="177"/>
        <w:gridCol w:w="2523"/>
        <w:gridCol w:w="2700"/>
      </w:tblGrid>
      <w:tr w:rsidR="00B93F0C" w:rsidRPr="00091536" w:rsidTr="007866DF">
        <w:tc>
          <w:tcPr>
            <w:tcW w:w="10008" w:type="dxa"/>
            <w:gridSpan w:val="6"/>
          </w:tcPr>
          <w:p w:rsidR="00B93F0C" w:rsidRPr="00091536" w:rsidRDefault="00B93F0C"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 xml:space="preserve">ИНФОРМАЦИОННАЯ КАРТА </w:t>
            </w:r>
          </w:p>
        </w:tc>
      </w:tr>
      <w:tr w:rsidR="00B93F0C" w:rsidRPr="00091536" w:rsidTr="007866DF">
        <w:tc>
          <w:tcPr>
            <w:tcW w:w="10008" w:type="dxa"/>
            <w:gridSpan w:val="6"/>
          </w:tcPr>
          <w:p w:rsidR="00B93F0C" w:rsidRPr="00091536" w:rsidRDefault="00B93F0C"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I. Общие сведения</w:t>
            </w:r>
            <w:r w:rsidRPr="00091536">
              <w:rPr>
                <w:rFonts w:ascii="Times New Roman" w:hAnsi="Times New Roman" w:cs="Times New Roman"/>
                <w:color w:val="333333"/>
                <w:sz w:val="24"/>
                <w:szCs w:val="24"/>
              </w:rPr>
              <w:t xml:space="preserve">  (для учителей)</w:t>
            </w:r>
          </w:p>
        </w:tc>
      </w:tr>
      <w:tr w:rsidR="00B93F0C" w:rsidRPr="00091536" w:rsidTr="007866DF">
        <w:tc>
          <w:tcPr>
            <w:tcW w:w="1548" w:type="dxa"/>
          </w:tcPr>
          <w:p w:rsidR="00B93F0C" w:rsidRPr="00091536" w:rsidRDefault="00B93F0C" w:rsidP="007866DF">
            <w:pPr>
              <w:spacing w:before="100" w:beforeAutospacing="1" w:after="100" w:afterAutospacing="1"/>
              <w:jc w:val="center"/>
              <w:rPr>
                <w:rFonts w:ascii="Times New Roman" w:hAnsi="Times New Roman" w:cs="Times New Roman"/>
                <w:sz w:val="24"/>
                <w:szCs w:val="24"/>
              </w:rPr>
            </w:pPr>
            <w:r w:rsidRPr="00091536">
              <w:rPr>
                <w:rFonts w:ascii="Times New Roman" w:hAnsi="Times New Roman" w:cs="Times New Roman"/>
                <w:sz w:val="24"/>
                <w:szCs w:val="24"/>
              </w:rPr>
              <w:t xml:space="preserve">Ф.И.О. автора опыта </w:t>
            </w:r>
          </w:p>
        </w:tc>
        <w:tc>
          <w:tcPr>
            <w:tcW w:w="3060" w:type="dxa"/>
            <w:gridSpan w:val="2"/>
          </w:tcPr>
          <w:p w:rsidR="00B93F0C" w:rsidRPr="00091536" w:rsidRDefault="00B93F0C" w:rsidP="007866DF">
            <w:pPr>
              <w:spacing w:before="100" w:beforeAutospacing="1" w:after="100" w:afterAutospacing="1"/>
              <w:jc w:val="center"/>
              <w:rPr>
                <w:rFonts w:ascii="Times New Roman" w:hAnsi="Times New Roman" w:cs="Times New Roman"/>
                <w:sz w:val="24"/>
                <w:szCs w:val="24"/>
              </w:rPr>
            </w:pPr>
            <w:r w:rsidRPr="00091536">
              <w:rPr>
                <w:rFonts w:ascii="Times New Roman" w:hAnsi="Times New Roman" w:cs="Times New Roman"/>
                <w:sz w:val="24"/>
                <w:szCs w:val="24"/>
              </w:rPr>
              <w:t xml:space="preserve">Учреждение, в котором работает автор опыта (название строго по Уставу), адрес с индексом </w:t>
            </w:r>
          </w:p>
        </w:tc>
        <w:tc>
          <w:tcPr>
            <w:tcW w:w="2700" w:type="dxa"/>
            <w:gridSpan w:val="2"/>
          </w:tcPr>
          <w:p w:rsidR="00B93F0C" w:rsidRPr="00091536" w:rsidRDefault="00B93F0C" w:rsidP="007866DF">
            <w:pPr>
              <w:spacing w:before="100" w:beforeAutospacing="1" w:after="100" w:afterAutospacing="1"/>
              <w:jc w:val="center"/>
              <w:rPr>
                <w:rFonts w:ascii="Times New Roman" w:hAnsi="Times New Roman" w:cs="Times New Roman"/>
                <w:sz w:val="24"/>
                <w:szCs w:val="24"/>
              </w:rPr>
            </w:pPr>
            <w:r w:rsidRPr="00091536">
              <w:rPr>
                <w:rFonts w:ascii="Times New Roman" w:hAnsi="Times New Roman" w:cs="Times New Roman"/>
                <w:sz w:val="24"/>
                <w:szCs w:val="24"/>
              </w:rPr>
              <w:t xml:space="preserve">Должность с указанием преподаваемого предмета или выполняемого функционала </w:t>
            </w:r>
          </w:p>
        </w:tc>
        <w:tc>
          <w:tcPr>
            <w:tcW w:w="2700" w:type="dxa"/>
          </w:tcPr>
          <w:p w:rsidR="00B93F0C" w:rsidRPr="00091536" w:rsidRDefault="00B93F0C" w:rsidP="007866DF">
            <w:pPr>
              <w:spacing w:before="100" w:beforeAutospacing="1" w:after="100" w:afterAutospacing="1"/>
              <w:jc w:val="center"/>
              <w:rPr>
                <w:rFonts w:ascii="Times New Roman" w:hAnsi="Times New Roman" w:cs="Times New Roman"/>
                <w:sz w:val="24"/>
                <w:szCs w:val="24"/>
              </w:rPr>
            </w:pPr>
            <w:r w:rsidRPr="00091536">
              <w:rPr>
                <w:rFonts w:ascii="Times New Roman" w:hAnsi="Times New Roman" w:cs="Times New Roman"/>
                <w:sz w:val="24"/>
                <w:szCs w:val="24"/>
              </w:rPr>
              <w:t xml:space="preserve">Стаж работы в должности </w:t>
            </w:r>
          </w:p>
        </w:tc>
      </w:tr>
      <w:tr w:rsidR="00B93F0C" w:rsidRPr="00091536" w:rsidTr="007866DF">
        <w:tc>
          <w:tcPr>
            <w:tcW w:w="1548" w:type="dxa"/>
          </w:tcPr>
          <w:p w:rsidR="00B93F0C" w:rsidRPr="00091536" w:rsidRDefault="00B93F0C" w:rsidP="007866DF">
            <w:pPr>
              <w:spacing w:after="0"/>
              <w:jc w:val="center"/>
              <w:rPr>
                <w:rFonts w:ascii="Times New Roman" w:hAnsi="Times New Roman" w:cs="Times New Roman"/>
                <w:b/>
                <w:bCs/>
                <w:color w:val="333333"/>
                <w:sz w:val="24"/>
                <w:szCs w:val="24"/>
              </w:rPr>
            </w:pPr>
            <w:r w:rsidRPr="00091536">
              <w:rPr>
                <w:rFonts w:ascii="Times New Roman" w:hAnsi="Times New Roman" w:cs="Times New Roman"/>
                <w:b/>
                <w:bCs/>
                <w:color w:val="333333"/>
                <w:sz w:val="24"/>
                <w:szCs w:val="24"/>
              </w:rPr>
              <w:t> </w:t>
            </w:r>
            <w:proofErr w:type="spellStart"/>
            <w:r w:rsidRPr="00091536">
              <w:rPr>
                <w:rFonts w:ascii="Times New Roman" w:hAnsi="Times New Roman" w:cs="Times New Roman"/>
                <w:b/>
                <w:bCs/>
                <w:color w:val="333333"/>
                <w:sz w:val="24"/>
                <w:szCs w:val="24"/>
              </w:rPr>
              <w:t>Белоножко</w:t>
            </w:r>
            <w:proofErr w:type="spellEnd"/>
          </w:p>
          <w:p w:rsidR="00B93F0C" w:rsidRPr="00091536" w:rsidRDefault="00B93F0C" w:rsidP="007866DF">
            <w:pPr>
              <w:spacing w:after="0"/>
              <w:jc w:val="center"/>
              <w:rPr>
                <w:rFonts w:ascii="Times New Roman" w:hAnsi="Times New Roman" w:cs="Times New Roman"/>
                <w:b/>
                <w:bCs/>
                <w:color w:val="333333"/>
                <w:sz w:val="24"/>
                <w:szCs w:val="24"/>
              </w:rPr>
            </w:pPr>
            <w:r w:rsidRPr="00091536">
              <w:rPr>
                <w:rFonts w:ascii="Times New Roman" w:hAnsi="Times New Roman" w:cs="Times New Roman"/>
                <w:b/>
                <w:bCs/>
                <w:color w:val="333333"/>
                <w:sz w:val="24"/>
                <w:szCs w:val="24"/>
              </w:rPr>
              <w:t>Инна</w:t>
            </w:r>
          </w:p>
          <w:p w:rsidR="00B93F0C" w:rsidRPr="00091536" w:rsidRDefault="00B93F0C" w:rsidP="007866DF">
            <w:pPr>
              <w:spacing w:after="0"/>
              <w:jc w:val="center"/>
              <w:rPr>
                <w:rFonts w:ascii="Times New Roman" w:hAnsi="Times New Roman" w:cs="Times New Roman"/>
                <w:color w:val="333333"/>
                <w:sz w:val="24"/>
                <w:szCs w:val="24"/>
              </w:rPr>
            </w:pPr>
            <w:r w:rsidRPr="00091536">
              <w:rPr>
                <w:rFonts w:ascii="Times New Roman" w:hAnsi="Times New Roman" w:cs="Times New Roman"/>
                <w:b/>
                <w:color w:val="333333"/>
                <w:sz w:val="24"/>
                <w:szCs w:val="24"/>
              </w:rPr>
              <w:t xml:space="preserve"> Ивановна</w:t>
            </w:r>
          </w:p>
        </w:tc>
        <w:tc>
          <w:tcPr>
            <w:tcW w:w="3060" w:type="dxa"/>
            <w:gridSpan w:val="2"/>
          </w:tcPr>
          <w:p w:rsidR="00B93F0C" w:rsidRDefault="00B93F0C" w:rsidP="007866DF">
            <w:pPr>
              <w:spacing w:before="100" w:beforeAutospacing="1" w:after="100" w:afterAutospacing="1"/>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МБОУ « </w:t>
            </w:r>
            <w:proofErr w:type="spellStart"/>
            <w:r>
              <w:rPr>
                <w:rFonts w:ascii="Times New Roman" w:hAnsi="Times New Roman" w:cs="Times New Roman"/>
                <w:b/>
                <w:bCs/>
                <w:color w:val="333333"/>
                <w:sz w:val="24"/>
                <w:szCs w:val="24"/>
              </w:rPr>
              <w:t>Сорокинская</w:t>
            </w:r>
            <w:proofErr w:type="spellEnd"/>
            <w:r>
              <w:rPr>
                <w:rFonts w:ascii="Times New Roman" w:hAnsi="Times New Roman" w:cs="Times New Roman"/>
                <w:b/>
                <w:bCs/>
                <w:color w:val="333333"/>
                <w:sz w:val="24"/>
                <w:szCs w:val="24"/>
              </w:rPr>
              <w:t xml:space="preserve">  СОШ»</w:t>
            </w:r>
            <w:r w:rsidRPr="00091536">
              <w:rPr>
                <w:rFonts w:ascii="Times New Roman" w:hAnsi="Times New Roman" w:cs="Times New Roman"/>
                <w:b/>
                <w:bCs/>
                <w:color w:val="333333"/>
                <w:sz w:val="24"/>
                <w:szCs w:val="24"/>
              </w:rPr>
              <w:t xml:space="preserve">, </w:t>
            </w:r>
          </w:p>
          <w:p w:rsidR="00B93F0C" w:rsidRPr="00091536" w:rsidRDefault="00B93F0C"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309938, с</w:t>
            </w:r>
            <w:proofErr w:type="gramStart"/>
            <w:r w:rsidRPr="00091536">
              <w:rPr>
                <w:rFonts w:ascii="Times New Roman" w:hAnsi="Times New Roman" w:cs="Times New Roman"/>
                <w:b/>
                <w:bCs/>
                <w:color w:val="333333"/>
                <w:sz w:val="24"/>
                <w:szCs w:val="24"/>
              </w:rPr>
              <w:t>.С</w:t>
            </w:r>
            <w:proofErr w:type="gramEnd"/>
            <w:r w:rsidRPr="00091536">
              <w:rPr>
                <w:rFonts w:ascii="Times New Roman" w:hAnsi="Times New Roman" w:cs="Times New Roman"/>
                <w:b/>
                <w:bCs/>
                <w:color w:val="333333"/>
                <w:sz w:val="24"/>
                <w:szCs w:val="24"/>
              </w:rPr>
              <w:t>орокино, ул.Центральная, 25 </w:t>
            </w:r>
          </w:p>
        </w:tc>
        <w:tc>
          <w:tcPr>
            <w:tcW w:w="2700" w:type="dxa"/>
            <w:gridSpan w:val="2"/>
          </w:tcPr>
          <w:p w:rsidR="00B93F0C" w:rsidRPr="00091536" w:rsidRDefault="00B93F0C"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 Учитель  географии</w:t>
            </w:r>
          </w:p>
        </w:tc>
        <w:tc>
          <w:tcPr>
            <w:tcW w:w="2700" w:type="dxa"/>
          </w:tcPr>
          <w:p w:rsidR="00B93F0C" w:rsidRPr="00091536" w:rsidRDefault="00B93F0C"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1</w:t>
            </w:r>
            <w:r>
              <w:rPr>
                <w:rFonts w:ascii="Times New Roman" w:hAnsi="Times New Roman" w:cs="Times New Roman"/>
                <w:b/>
                <w:bCs/>
                <w:color w:val="333333"/>
                <w:sz w:val="24"/>
                <w:szCs w:val="24"/>
              </w:rPr>
              <w:t>7</w:t>
            </w:r>
            <w:r w:rsidRPr="00091536">
              <w:rPr>
                <w:rFonts w:ascii="Times New Roman" w:hAnsi="Times New Roman" w:cs="Times New Roman"/>
                <w:b/>
                <w:bCs/>
                <w:color w:val="333333"/>
                <w:sz w:val="24"/>
                <w:szCs w:val="24"/>
              </w:rPr>
              <w:t xml:space="preserve"> лет </w:t>
            </w:r>
          </w:p>
        </w:tc>
      </w:tr>
      <w:tr w:rsidR="00B93F0C" w:rsidRPr="00091536" w:rsidTr="007866DF">
        <w:tc>
          <w:tcPr>
            <w:tcW w:w="10008" w:type="dxa"/>
            <w:gridSpan w:val="6"/>
          </w:tcPr>
          <w:p w:rsidR="00B93F0C" w:rsidRPr="00091536" w:rsidRDefault="00B93F0C"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II. Сущностные характеристики опыта</w:t>
            </w:r>
          </w:p>
        </w:tc>
      </w:tr>
      <w:tr w:rsidR="00B93F0C" w:rsidRPr="00091536" w:rsidTr="007866DF">
        <w:tc>
          <w:tcPr>
            <w:tcW w:w="3761" w:type="dxa"/>
            <w:gridSpan w:val="2"/>
          </w:tcPr>
          <w:p w:rsidR="00B93F0C" w:rsidRPr="00091536" w:rsidRDefault="00B93F0C"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1. Тема инновационного педагогического опыта (ИПО) </w:t>
            </w:r>
          </w:p>
        </w:tc>
        <w:tc>
          <w:tcPr>
            <w:tcW w:w="6247" w:type="dxa"/>
            <w:gridSpan w:val="4"/>
          </w:tcPr>
          <w:p w:rsidR="00B93F0C" w:rsidRPr="007F34E2" w:rsidRDefault="00B93F0C" w:rsidP="007866DF">
            <w:pPr>
              <w:jc w:val="both"/>
              <w:rPr>
                <w:rFonts w:ascii="Times New Roman" w:hAnsi="Times New Roman" w:cs="Times New Roman"/>
                <w:sz w:val="24"/>
                <w:szCs w:val="24"/>
              </w:rPr>
            </w:pPr>
            <w:r w:rsidRPr="007F34E2">
              <w:rPr>
                <w:rFonts w:ascii="Times New Roman" w:hAnsi="Times New Roman" w:cs="Times New Roman"/>
                <w:sz w:val="24"/>
                <w:szCs w:val="24"/>
              </w:rPr>
              <w:t>«</w:t>
            </w:r>
            <w:r w:rsidRPr="007F34E2">
              <w:rPr>
                <w:rFonts w:ascii="Times New Roman" w:hAnsi="Times New Roman"/>
                <w:sz w:val="24"/>
                <w:szCs w:val="24"/>
              </w:rPr>
              <w:t>Формирование экологической культуры обучающихся через развитие их творческих способностей на уроках географии и во внеурочной деятельности»</w:t>
            </w:r>
          </w:p>
          <w:p w:rsidR="00B93F0C" w:rsidRPr="00091536" w:rsidRDefault="00B93F0C" w:rsidP="007866DF">
            <w:pPr>
              <w:spacing w:line="240" w:lineRule="auto"/>
              <w:rPr>
                <w:rFonts w:ascii="Times New Roman" w:hAnsi="Times New Roman" w:cs="Times New Roman"/>
                <w:b/>
                <w:bCs/>
                <w:color w:val="333333"/>
                <w:sz w:val="24"/>
                <w:szCs w:val="24"/>
              </w:rPr>
            </w:pPr>
          </w:p>
        </w:tc>
      </w:tr>
      <w:tr w:rsidR="00B93F0C" w:rsidRPr="00091536" w:rsidTr="007866DF">
        <w:tc>
          <w:tcPr>
            <w:tcW w:w="3761" w:type="dxa"/>
            <w:gridSpan w:val="2"/>
          </w:tcPr>
          <w:p w:rsidR="00B93F0C" w:rsidRPr="00091536" w:rsidRDefault="00B93F0C"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2. Источник изменений (противоречия, новые средства обучения, новые условия образовательной деятельности, др.) </w:t>
            </w:r>
          </w:p>
        </w:tc>
        <w:tc>
          <w:tcPr>
            <w:tcW w:w="6247" w:type="dxa"/>
            <w:gridSpan w:val="4"/>
          </w:tcPr>
          <w:p w:rsidR="00B93F0C" w:rsidRPr="00091536" w:rsidRDefault="00B93F0C" w:rsidP="007866DF">
            <w:pPr>
              <w:spacing w:line="240" w:lineRule="auto"/>
              <w:jc w:val="both"/>
              <w:rPr>
                <w:rFonts w:ascii="Times New Roman" w:hAnsi="Times New Roman" w:cs="Times New Roman"/>
                <w:sz w:val="24"/>
                <w:szCs w:val="24"/>
              </w:rPr>
            </w:pPr>
            <w:r w:rsidRPr="00091536">
              <w:rPr>
                <w:rFonts w:ascii="Times New Roman" w:hAnsi="Times New Roman" w:cs="Times New Roman"/>
                <w:sz w:val="24"/>
                <w:szCs w:val="24"/>
              </w:rPr>
              <w:t>Использование активных методов обучения на уроках географии и во внеклассной работе для формирования экологического мировоззрения учащихся.</w:t>
            </w:r>
            <w:r>
              <w:rPr>
                <w:rFonts w:ascii="Times New Roman" w:hAnsi="Times New Roman" w:cs="Times New Roman"/>
                <w:sz w:val="24"/>
                <w:szCs w:val="24"/>
              </w:rPr>
              <w:t xml:space="preserve"> </w:t>
            </w:r>
            <w:r w:rsidRPr="00091536">
              <w:rPr>
                <w:rFonts w:ascii="Times New Roman" w:hAnsi="Times New Roman" w:cs="Times New Roman"/>
                <w:color w:val="000000"/>
                <w:sz w:val="24"/>
                <w:szCs w:val="24"/>
                <w:shd w:val="clear" w:color="auto" w:fill="FFFFFF"/>
              </w:rPr>
              <w:t>Развитие у учащихся творчества, самостоятельности, ответственности, практических навыков при изучении родного края на уроках географии и во внеклассной деятельности.</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Взаимосвязь обучения и воспитания с различными типами и видами внеклассной работы.</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 xml:space="preserve"> Наличие новых средств и условий обучения: комплект оборудования для проведения исследований, кабинет географии, компьютер.</w:t>
            </w:r>
          </w:p>
        </w:tc>
      </w:tr>
      <w:tr w:rsidR="00B93F0C" w:rsidRPr="00091536" w:rsidTr="007866DF">
        <w:tc>
          <w:tcPr>
            <w:tcW w:w="3761" w:type="dxa"/>
            <w:gridSpan w:val="2"/>
          </w:tcPr>
          <w:p w:rsidR="00B93F0C" w:rsidRPr="00091536" w:rsidRDefault="00B93F0C"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3.Идея изменений (в чем сущность ИПО: в использовании образовательных, </w:t>
            </w:r>
            <w:proofErr w:type="spellStart"/>
            <w:r w:rsidRPr="00091536">
              <w:rPr>
                <w:rFonts w:ascii="Times New Roman" w:hAnsi="Times New Roman" w:cs="Times New Roman"/>
                <w:sz w:val="24"/>
                <w:szCs w:val="24"/>
              </w:rPr>
              <w:t>коммуникационно-информационных</w:t>
            </w:r>
            <w:proofErr w:type="spellEnd"/>
            <w:r w:rsidRPr="00091536">
              <w:rPr>
                <w:rFonts w:ascii="Times New Roman" w:hAnsi="Times New Roman" w:cs="Times New Roman"/>
                <w:sz w:val="24"/>
                <w:szCs w:val="24"/>
              </w:rPr>
              <w:t xml:space="preserve"> или других технологий, в изменении содержания образования, организации учебного или воспитательного процесса, др.) </w:t>
            </w:r>
          </w:p>
        </w:tc>
        <w:tc>
          <w:tcPr>
            <w:tcW w:w="6247" w:type="dxa"/>
            <w:gridSpan w:val="4"/>
          </w:tcPr>
          <w:p w:rsidR="00B93F0C" w:rsidRPr="00091536" w:rsidRDefault="00B93F0C" w:rsidP="007866DF">
            <w:pPr>
              <w:spacing w:before="100" w:beforeAutospacing="1" w:after="100" w:afterAutospacing="1" w:line="240" w:lineRule="auto"/>
              <w:jc w:val="both"/>
              <w:rPr>
                <w:rFonts w:ascii="Times New Roman" w:hAnsi="Times New Roman" w:cs="Times New Roman"/>
                <w:color w:val="333333"/>
                <w:sz w:val="24"/>
                <w:szCs w:val="24"/>
              </w:rPr>
            </w:pPr>
            <w:r w:rsidRPr="00091536">
              <w:rPr>
                <w:rFonts w:ascii="Times New Roman" w:hAnsi="Times New Roman" w:cs="Times New Roman"/>
                <w:color w:val="000000"/>
                <w:sz w:val="24"/>
                <w:szCs w:val="24"/>
                <w:shd w:val="clear" w:color="auto" w:fill="FFFFFF"/>
              </w:rPr>
              <w:t>Задача современной школы воспитание активных, творчески мыслящих людей, способных действовать в нестандартной ситуации.</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 xml:space="preserve">Личностно-ориентированный подход в образовании и воспитании. Применение </w:t>
            </w:r>
            <w:proofErr w:type="spellStart"/>
            <w:r w:rsidRPr="00091536">
              <w:rPr>
                <w:rFonts w:ascii="Times New Roman" w:hAnsi="Times New Roman" w:cs="Times New Roman"/>
                <w:color w:val="000000"/>
                <w:sz w:val="24"/>
                <w:szCs w:val="24"/>
                <w:shd w:val="clear" w:color="auto" w:fill="FFFFFF"/>
              </w:rPr>
              <w:t>здоровьесберегающих</w:t>
            </w:r>
            <w:proofErr w:type="spellEnd"/>
            <w:r w:rsidRPr="00091536">
              <w:rPr>
                <w:rFonts w:ascii="Times New Roman" w:hAnsi="Times New Roman" w:cs="Times New Roman"/>
                <w:color w:val="000000"/>
                <w:sz w:val="24"/>
                <w:szCs w:val="24"/>
                <w:shd w:val="clear" w:color="auto" w:fill="FFFFFF"/>
              </w:rPr>
              <w:t xml:space="preserve"> технологий.</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 xml:space="preserve">Широкое применение </w:t>
            </w:r>
            <w:proofErr w:type="spellStart"/>
            <w:r w:rsidRPr="00091536">
              <w:rPr>
                <w:rFonts w:ascii="Times New Roman" w:hAnsi="Times New Roman" w:cs="Times New Roman"/>
                <w:color w:val="000000"/>
                <w:sz w:val="24"/>
                <w:szCs w:val="24"/>
                <w:shd w:val="clear" w:color="auto" w:fill="FFFFFF"/>
              </w:rPr>
              <w:t>коммуникационно</w:t>
            </w:r>
            <w:proofErr w:type="spellEnd"/>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 xml:space="preserve">информационных </w:t>
            </w:r>
            <w:r>
              <w:rPr>
                <w:rFonts w:ascii="Times New Roman" w:hAnsi="Times New Roman" w:cs="Times New Roman"/>
                <w:color w:val="000000"/>
                <w:sz w:val="24"/>
                <w:szCs w:val="24"/>
                <w:shd w:val="clear" w:color="auto" w:fill="FFFFFF"/>
              </w:rPr>
              <w:t>т</w:t>
            </w:r>
            <w:r w:rsidRPr="00091536">
              <w:rPr>
                <w:rFonts w:ascii="Times New Roman" w:hAnsi="Times New Roman" w:cs="Times New Roman"/>
                <w:color w:val="000000"/>
                <w:sz w:val="24"/>
                <w:szCs w:val="24"/>
                <w:shd w:val="clear" w:color="auto" w:fill="FFFFFF"/>
              </w:rPr>
              <w:t>ехнологий.</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Использование техники нового поколения в изучении географии, составление проектов, презентаций по заданной теме. Изменение в содержании образования – развитие интеллектуальной сферы обучающихся через углубленное изучение отдельных тем курса географии через коллективно творческую деятельность учащихся.</w:t>
            </w:r>
            <w:r w:rsidRPr="00091536">
              <w:rPr>
                <w:rStyle w:val="apple-converted-space"/>
                <w:rFonts w:ascii="Times New Roman" w:hAnsi="Times New Roman" w:cs="Times New Roman"/>
                <w:color w:val="000000"/>
                <w:sz w:val="24"/>
                <w:szCs w:val="24"/>
                <w:shd w:val="clear" w:color="auto" w:fill="FFFFFF"/>
              </w:rPr>
              <w:t> </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Проведение интегрированных уроков, ролевых и деловых игр, уроков-семинаров, зачетных уроков.</w:t>
            </w:r>
          </w:p>
        </w:tc>
      </w:tr>
      <w:tr w:rsidR="00B93F0C" w:rsidRPr="00091536" w:rsidTr="007866DF">
        <w:tc>
          <w:tcPr>
            <w:tcW w:w="3761" w:type="dxa"/>
            <w:gridSpan w:val="2"/>
          </w:tcPr>
          <w:p w:rsidR="00B93F0C" w:rsidRPr="00091536" w:rsidRDefault="00B93F0C"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 4.Концепция изменений (способы, их преимущества перед аналогами и новизна, ограничения, трудоемкость, </w:t>
            </w:r>
            <w:r w:rsidRPr="00091536">
              <w:rPr>
                <w:rFonts w:ascii="Times New Roman" w:hAnsi="Times New Roman" w:cs="Times New Roman"/>
                <w:sz w:val="24"/>
                <w:szCs w:val="24"/>
              </w:rPr>
              <w:lastRenderedPageBreak/>
              <w:t xml:space="preserve">риски) </w:t>
            </w:r>
          </w:p>
        </w:tc>
        <w:tc>
          <w:tcPr>
            <w:tcW w:w="6247" w:type="dxa"/>
            <w:gridSpan w:val="4"/>
          </w:tcPr>
          <w:p w:rsidR="00B93F0C" w:rsidRPr="00091536" w:rsidRDefault="00B93F0C" w:rsidP="007866DF">
            <w:pPr>
              <w:spacing w:before="100" w:beforeAutospacing="1" w:after="100" w:afterAutospacing="1" w:line="240" w:lineRule="auto"/>
              <w:jc w:val="both"/>
              <w:rPr>
                <w:rFonts w:ascii="Times New Roman" w:hAnsi="Times New Roman" w:cs="Times New Roman"/>
                <w:color w:val="333333"/>
                <w:sz w:val="24"/>
                <w:szCs w:val="24"/>
              </w:rPr>
            </w:pPr>
            <w:r w:rsidRPr="00091536">
              <w:rPr>
                <w:rFonts w:ascii="Times New Roman" w:hAnsi="Times New Roman" w:cs="Times New Roman"/>
                <w:color w:val="000000"/>
                <w:sz w:val="24"/>
                <w:szCs w:val="24"/>
                <w:shd w:val="clear" w:color="auto" w:fill="FFFFFF"/>
              </w:rPr>
              <w:lastRenderedPageBreak/>
              <w:t>Многогранность учебного процесса, т.е. развитие разных сторон личности обучающихся, путем внедрения в учебный процесс различных видов деятельности учащихся.</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lastRenderedPageBreak/>
              <w:t>Интерактивные методы обучения: мозговой штурм, дискуссия, ролевое моделирование не самоцель, а способы повышения интереса к предмету.</w:t>
            </w:r>
            <w:r w:rsidRPr="00091536">
              <w:rPr>
                <w:rStyle w:val="apple-converted-space"/>
                <w:rFonts w:ascii="Times New Roman" w:hAnsi="Times New Roman" w:cs="Times New Roman"/>
                <w:color w:val="000000"/>
                <w:sz w:val="24"/>
                <w:szCs w:val="24"/>
                <w:shd w:val="clear" w:color="auto" w:fill="FFFFFF"/>
              </w:rPr>
              <w:t> </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 xml:space="preserve"> Экологический и краеведческий материал </w:t>
            </w:r>
            <w:proofErr w:type="gramStart"/>
            <w:r w:rsidRPr="00091536">
              <w:rPr>
                <w:rFonts w:ascii="Times New Roman" w:hAnsi="Times New Roman" w:cs="Times New Roman"/>
                <w:color w:val="000000"/>
                <w:sz w:val="24"/>
                <w:szCs w:val="24"/>
                <w:shd w:val="clear" w:color="auto" w:fill="FFFFFF"/>
              </w:rPr>
              <w:t>представляет большую возможность</w:t>
            </w:r>
            <w:proofErr w:type="gramEnd"/>
            <w:r w:rsidRPr="00091536">
              <w:rPr>
                <w:rFonts w:ascii="Times New Roman" w:hAnsi="Times New Roman" w:cs="Times New Roman"/>
                <w:color w:val="000000"/>
                <w:sz w:val="24"/>
                <w:szCs w:val="24"/>
                <w:shd w:val="clear" w:color="auto" w:fill="FFFFFF"/>
              </w:rPr>
              <w:t xml:space="preserve"> реализовать идею </w:t>
            </w:r>
            <w:proofErr w:type="spellStart"/>
            <w:r w:rsidRPr="00091536">
              <w:rPr>
                <w:rFonts w:ascii="Times New Roman" w:hAnsi="Times New Roman" w:cs="Times New Roman"/>
                <w:color w:val="000000"/>
                <w:sz w:val="24"/>
                <w:szCs w:val="24"/>
                <w:shd w:val="clear" w:color="auto" w:fill="FFFFFF"/>
              </w:rPr>
              <w:t>межпредметных</w:t>
            </w:r>
            <w:proofErr w:type="spellEnd"/>
            <w:r w:rsidRPr="00091536">
              <w:rPr>
                <w:rFonts w:ascii="Times New Roman" w:hAnsi="Times New Roman" w:cs="Times New Roman"/>
                <w:color w:val="000000"/>
                <w:sz w:val="24"/>
                <w:szCs w:val="24"/>
                <w:shd w:val="clear" w:color="auto" w:fill="FFFFFF"/>
              </w:rPr>
              <w:t xml:space="preserve"> связей, заставляет учащихся задуматься над многими вопросами жизни, помогает осознать свой гражданский долг, полюбить свой родной край.</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Ограничения возникают в связи с недостатком программных материалов по предмету, износом наглядных пособий. Трудоемкость процесса заключается в подборе и оформлении материала.</w:t>
            </w:r>
          </w:p>
        </w:tc>
      </w:tr>
      <w:tr w:rsidR="00B93F0C" w:rsidRPr="00091536" w:rsidTr="007866DF">
        <w:tc>
          <w:tcPr>
            <w:tcW w:w="3761" w:type="dxa"/>
            <w:gridSpan w:val="2"/>
          </w:tcPr>
          <w:p w:rsidR="00B93F0C" w:rsidRPr="00091536" w:rsidRDefault="00B93F0C"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lastRenderedPageBreak/>
              <w:t xml:space="preserve">5.Условия реализации изменений (включая личностно-профессиональные качества педагога и достигнутый им уровень профессионализма) </w:t>
            </w:r>
          </w:p>
        </w:tc>
        <w:tc>
          <w:tcPr>
            <w:tcW w:w="6247" w:type="dxa"/>
            <w:gridSpan w:val="4"/>
          </w:tcPr>
          <w:p w:rsidR="00B93F0C" w:rsidRPr="00091536" w:rsidRDefault="00B93F0C" w:rsidP="007866DF">
            <w:pPr>
              <w:spacing w:before="100" w:beforeAutospacing="1" w:after="100" w:afterAutospacing="1" w:line="240" w:lineRule="auto"/>
              <w:jc w:val="both"/>
              <w:rPr>
                <w:rFonts w:ascii="Times New Roman" w:hAnsi="Times New Roman" w:cs="Times New Roman"/>
                <w:i/>
                <w:iCs/>
                <w:color w:val="333333"/>
                <w:sz w:val="24"/>
                <w:szCs w:val="24"/>
              </w:rPr>
            </w:pPr>
            <w:r w:rsidRPr="00091536">
              <w:rPr>
                <w:rFonts w:ascii="Times New Roman" w:hAnsi="Times New Roman" w:cs="Times New Roman"/>
                <w:color w:val="000000"/>
                <w:sz w:val="24"/>
                <w:szCs w:val="24"/>
                <w:shd w:val="clear" w:color="auto" w:fill="FFFFFF"/>
              </w:rPr>
              <w:t>Комбинация элементов традиционных методик с инновационными подходами; наличие наглядности, информационного оборудования, проведение уроков-экскурсий, путешествий, практикумов, текущий и итоговый контроль. Создание проблемных ситуаций, активизация деятельности учащихся и учителя на основе сотрудничества, сотворчества, акцент на практическую значимость материала.</w:t>
            </w:r>
          </w:p>
        </w:tc>
      </w:tr>
      <w:tr w:rsidR="00B93F0C" w:rsidRPr="00091536" w:rsidTr="007866DF">
        <w:trPr>
          <w:trHeight w:val="524"/>
        </w:trPr>
        <w:tc>
          <w:tcPr>
            <w:tcW w:w="3761" w:type="dxa"/>
            <w:gridSpan w:val="2"/>
          </w:tcPr>
          <w:p w:rsidR="00B93F0C" w:rsidRPr="00091536" w:rsidRDefault="00B93F0C"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6.Результат изменений </w:t>
            </w:r>
          </w:p>
        </w:tc>
        <w:tc>
          <w:tcPr>
            <w:tcW w:w="6247" w:type="dxa"/>
            <w:gridSpan w:val="4"/>
          </w:tcPr>
          <w:p w:rsidR="00B93F0C" w:rsidRPr="00F96195" w:rsidRDefault="00B93F0C" w:rsidP="007866DF">
            <w:pPr>
              <w:spacing w:after="0" w:line="240" w:lineRule="auto"/>
              <w:jc w:val="both"/>
              <w:textAlignment w:val="baseline"/>
              <w:rPr>
                <w:rFonts w:ascii="Times New Roman" w:eastAsia="Times New Roman" w:hAnsi="Times New Roman" w:cs="Times New Roman"/>
                <w:color w:val="303030"/>
                <w:sz w:val="24"/>
                <w:szCs w:val="24"/>
              </w:rPr>
            </w:pPr>
            <w:r w:rsidRPr="00091536">
              <w:rPr>
                <w:rFonts w:ascii="Times New Roman" w:hAnsi="Times New Roman" w:cs="Times New Roman"/>
                <w:color w:val="000000"/>
                <w:sz w:val="24"/>
                <w:szCs w:val="24"/>
                <w:shd w:val="clear" w:color="auto" w:fill="FFFFFF" w:themeFill="background1"/>
              </w:rPr>
              <w:t>Нестандартные уроки, возможность учащихся самим формулировать вопросы и искать ответы на них, свободное изложение своих мыслей, рассуждение, совместный поиск истины, которая всегда где – то рядом – все это способствует формированию познавательной активности учащихся на уроках географии.</w:t>
            </w:r>
            <w:r w:rsidRPr="00091536">
              <w:rPr>
                <w:rStyle w:val="apple-converted-space"/>
                <w:rFonts w:ascii="Times New Roman" w:hAnsi="Times New Roman" w:cs="Times New Roman"/>
                <w:color w:val="000000"/>
                <w:sz w:val="24"/>
                <w:szCs w:val="24"/>
                <w:shd w:val="clear" w:color="auto" w:fill="FFFFFF" w:themeFill="background1"/>
              </w:rPr>
              <w:t> </w:t>
            </w:r>
            <w:r w:rsidRPr="00091536">
              <w:rPr>
                <w:rFonts w:ascii="Times New Roman" w:hAnsi="Times New Roman" w:cs="Times New Roman"/>
                <w:bCs/>
                <w:color w:val="000000"/>
                <w:sz w:val="24"/>
                <w:szCs w:val="24"/>
                <w:shd w:val="clear" w:color="auto" w:fill="FFFFFF" w:themeFill="background1"/>
              </w:rPr>
              <w:t>Применяя разнообразные формы и методы,  на уроках, добиваюсь высоких результатов качества знаний учащихся и 100% успеваемости.</w:t>
            </w:r>
            <w:r w:rsidRPr="00091536">
              <w:rPr>
                <w:rStyle w:val="apple-converted-space"/>
                <w:rFonts w:ascii="Times New Roman" w:hAnsi="Times New Roman" w:cs="Times New Roman"/>
                <w:color w:val="000000"/>
                <w:sz w:val="24"/>
                <w:szCs w:val="24"/>
                <w:shd w:val="clear" w:color="auto" w:fill="FFFFFF" w:themeFill="background1"/>
              </w:rPr>
              <w:t> </w:t>
            </w:r>
            <w:r w:rsidRPr="00F96195">
              <w:rPr>
                <w:rFonts w:ascii="Times New Roman" w:eastAsia="Times New Roman" w:hAnsi="Times New Roman" w:cs="Times New Roman"/>
                <w:color w:val="303030"/>
                <w:sz w:val="24"/>
                <w:szCs w:val="24"/>
                <w:shd w:val="clear" w:color="auto" w:fill="FFFFFF" w:themeFill="background1"/>
              </w:rPr>
              <w:t>Акти</w:t>
            </w:r>
            <w:r w:rsidRPr="00F96195">
              <w:rPr>
                <w:rFonts w:ascii="Times New Roman" w:eastAsia="Times New Roman" w:hAnsi="Times New Roman" w:cs="Times New Roman"/>
                <w:color w:val="303030"/>
                <w:sz w:val="24"/>
                <w:szCs w:val="24"/>
              </w:rPr>
              <w:t>вное участие в конкурсах творческих работ по географии и экологии различных уровней:</w:t>
            </w:r>
          </w:p>
          <w:p w:rsidR="00B93F0C" w:rsidRPr="007F34E2" w:rsidRDefault="00B93F0C" w:rsidP="007866DF">
            <w:pPr>
              <w:numPr>
                <w:ilvl w:val="0"/>
                <w:numId w:val="1"/>
              </w:numPr>
              <w:shd w:val="clear" w:color="auto" w:fill="FFFFFF"/>
              <w:spacing w:after="0" w:line="240" w:lineRule="auto"/>
              <w:ind w:left="966" w:right="966"/>
              <w:jc w:val="both"/>
              <w:textAlignment w:val="baseline"/>
              <w:rPr>
                <w:rFonts w:ascii="Times New Roman" w:eastAsia="Times New Roman" w:hAnsi="Times New Roman" w:cs="Times New Roman"/>
                <w:sz w:val="24"/>
                <w:szCs w:val="24"/>
              </w:rPr>
            </w:pPr>
            <w:r w:rsidRPr="007F34E2">
              <w:rPr>
                <w:rFonts w:ascii="Times New Roman" w:eastAsia="Times New Roman" w:hAnsi="Times New Roman" w:cs="Times New Roman"/>
                <w:sz w:val="24"/>
                <w:szCs w:val="24"/>
              </w:rPr>
              <w:t>конкурс рисунков «Зелёная планета»</w:t>
            </w:r>
          </w:p>
          <w:p w:rsidR="00B93F0C" w:rsidRPr="007F34E2" w:rsidRDefault="00B93F0C" w:rsidP="007866DF">
            <w:pPr>
              <w:numPr>
                <w:ilvl w:val="0"/>
                <w:numId w:val="1"/>
              </w:numPr>
              <w:shd w:val="clear" w:color="auto" w:fill="FFFFFF"/>
              <w:spacing w:after="0" w:line="240" w:lineRule="auto"/>
              <w:ind w:left="966" w:right="966"/>
              <w:jc w:val="both"/>
              <w:textAlignment w:val="baseline"/>
              <w:rPr>
                <w:rFonts w:ascii="Times New Roman" w:eastAsia="Times New Roman" w:hAnsi="Times New Roman" w:cs="Times New Roman"/>
                <w:sz w:val="24"/>
                <w:szCs w:val="24"/>
              </w:rPr>
            </w:pPr>
            <w:r w:rsidRPr="007F34E2">
              <w:rPr>
                <w:rFonts w:ascii="Times New Roman" w:eastAsia="Times New Roman" w:hAnsi="Times New Roman" w:cs="Times New Roman"/>
                <w:sz w:val="24"/>
                <w:szCs w:val="24"/>
              </w:rPr>
              <w:t>конкурс мини-плакатов «Здоровье нации в наших руках»</w:t>
            </w:r>
          </w:p>
          <w:p w:rsidR="00B93F0C" w:rsidRPr="007F34E2" w:rsidRDefault="00B93F0C" w:rsidP="007866DF">
            <w:pPr>
              <w:numPr>
                <w:ilvl w:val="0"/>
                <w:numId w:val="1"/>
              </w:numPr>
              <w:shd w:val="clear" w:color="auto" w:fill="FFFFFF"/>
              <w:spacing w:after="0" w:line="240" w:lineRule="auto"/>
              <w:ind w:left="966" w:right="966"/>
              <w:jc w:val="both"/>
              <w:textAlignment w:val="baseline"/>
              <w:rPr>
                <w:rFonts w:ascii="Times New Roman" w:eastAsia="Times New Roman" w:hAnsi="Times New Roman" w:cs="Times New Roman"/>
                <w:sz w:val="24"/>
                <w:szCs w:val="24"/>
              </w:rPr>
            </w:pPr>
            <w:r w:rsidRPr="007F34E2">
              <w:rPr>
                <w:rFonts w:ascii="Times New Roman" w:eastAsia="Times New Roman" w:hAnsi="Times New Roman" w:cs="Times New Roman"/>
                <w:sz w:val="24"/>
                <w:szCs w:val="24"/>
              </w:rPr>
              <w:t>краеведческий конкурс «Природа. Культура. Этнос»</w:t>
            </w:r>
          </w:p>
          <w:p w:rsidR="00B93F0C" w:rsidRPr="007F34E2" w:rsidRDefault="00B93F0C" w:rsidP="007866DF">
            <w:pPr>
              <w:numPr>
                <w:ilvl w:val="0"/>
                <w:numId w:val="1"/>
              </w:numPr>
              <w:shd w:val="clear" w:color="auto" w:fill="FFFFFF"/>
              <w:spacing w:after="0" w:line="240" w:lineRule="auto"/>
              <w:ind w:left="966" w:right="966"/>
              <w:jc w:val="both"/>
              <w:textAlignment w:val="baseline"/>
              <w:rPr>
                <w:rFonts w:ascii="Times New Roman" w:eastAsia="Times New Roman" w:hAnsi="Times New Roman" w:cs="Times New Roman"/>
                <w:sz w:val="24"/>
                <w:szCs w:val="24"/>
              </w:rPr>
            </w:pPr>
            <w:r w:rsidRPr="007F34E2">
              <w:rPr>
                <w:rFonts w:ascii="Times New Roman" w:eastAsia="Times New Roman" w:hAnsi="Times New Roman" w:cs="Times New Roman"/>
                <w:sz w:val="24"/>
                <w:szCs w:val="24"/>
              </w:rPr>
              <w:t>экологический конкурс «Подрост»</w:t>
            </w:r>
          </w:p>
          <w:p w:rsidR="00B93F0C" w:rsidRPr="007F34E2" w:rsidRDefault="00B93F0C" w:rsidP="007866DF">
            <w:pPr>
              <w:numPr>
                <w:ilvl w:val="0"/>
                <w:numId w:val="1"/>
              </w:numPr>
              <w:shd w:val="clear" w:color="auto" w:fill="FFFFFF"/>
              <w:spacing w:after="0" w:line="240" w:lineRule="auto"/>
              <w:ind w:left="966" w:right="966"/>
              <w:jc w:val="both"/>
              <w:textAlignment w:val="baseline"/>
              <w:rPr>
                <w:rFonts w:ascii="Times New Roman" w:eastAsia="Times New Roman" w:hAnsi="Times New Roman" w:cs="Times New Roman"/>
                <w:sz w:val="24"/>
                <w:szCs w:val="24"/>
              </w:rPr>
            </w:pPr>
            <w:r w:rsidRPr="007F34E2">
              <w:rPr>
                <w:rFonts w:ascii="Times New Roman" w:eastAsia="Times New Roman" w:hAnsi="Times New Roman" w:cs="Times New Roman"/>
                <w:sz w:val="24"/>
                <w:szCs w:val="24"/>
              </w:rPr>
              <w:t>Всероссийский конкурс рисунков «Заповедная природа».</w:t>
            </w:r>
          </w:p>
          <w:p w:rsidR="00B93F0C" w:rsidRPr="00F96195" w:rsidRDefault="00B93F0C" w:rsidP="007866DF">
            <w:pPr>
              <w:shd w:val="clear" w:color="auto" w:fill="FFFFFF"/>
              <w:spacing w:before="263" w:after="263" w:line="240" w:lineRule="auto"/>
              <w:jc w:val="both"/>
              <w:textAlignment w:val="baseline"/>
              <w:rPr>
                <w:rFonts w:ascii="Times New Roman" w:eastAsia="Times New Roman" w:hAnsi="Times New Roman" w:cs="Times New Roman"/>
                <w:color w:val="000000"/>
                <w:sz w:val="24"/>
                <w:szCs w:val="24"/>
              </w:rPr>
            </w:pPr>
            <w:r w:rsidRPr="00F96195">
              <w:rPr>
                <w:rFonts w:ascii="Times New Roman" w:eastAsia="Times New Roman" w:hAnsi="Times New Roman" w:cs="Times New Roman"/>
                <w:color w:val="000000"/>
                <w:sz w:val="24"/>
                <w:szCs w:val="24"/>
              </w:rPr>
              <w:t>Сформированы творческие способности учащихся, познавательный интерес к деятельности, навыки самоанализа, умение осмысле</w:t>
            </w:r>
            <w:r>
              <w:rPr>
                <w:rFonts w:ascii="Times New Roman" w:eastAsia="Times New Roman" w:hAnsi="Times New Roman" w:cs="Times New Roman"/>
                <w:color w:val="000000"/>
                <w:sz w:val="24"/>
                <w:szCs w:val="24"/>
              </w:rPr>
              <w:t xml:space="preserve">нно работать, улучшилась работа </w:t>
            </w:r>
            <w:r w:rsidRPr="00F96195">
              <w:rPr>
                <w:rFonts w:ascii="Times New Roman" w:eastAsia="Times New Roman" w:hAnsi="Times New Roman" w:cs="Times New Roman"/>
                <w:color w:val="000000"/>
                <w:sz w:val="24"/>
                <w:szCs w:val="24"/>
              </w:rPr>
              <w:t>интуитивного мышления,</w:t>
            </w:r>
            <w:r>
              <w:rPr>
                <w:rFonts w:ascii="Times New Roman" w:eastAsia="Times New Roman" w:hAnsi="Times New Roman" w:cs="Times New Roman"/>
                <w:color w:val="000000"/>
                <w:sz w:val="24"/>
                <w:szCs w:val="24"/>
              </w:rPr>
              <w:t xml:space="preserve"> </w:t>
            </w:r>
            <w:r w:rsidRPr="00F96195">
              <w:rPr>
                <w:rFonts w:ascii="Times New Roman" w:eastAsia="Times New Roman" w:hAnsi="Times New Roman" w:cs="Times New Roman"/>
                <w:color w:val="000000"/>
                <w:sz w:val="24"/>
                <w:szCs w:val="24"/>
              </w:rPr>
              <w:t>усилились  эвристические способности учащихся.</w:t>
            </w:r>
          </w:p>
          <w:p w:rsidR="00B93F0C" w:rsidRPr="00091536" w:rsidRDefault="00B93F0C" w:rsidP="007866DF">
            <w:pPr>
              <w:pStyle w:val="a3"/>
              <w:jc w:val="both"/>
              <w:rPr>
                <w:rFonts w:ascii="Times New Roman" w:hAnsi="Times New Roman" w:cs="Times New Roman"/>
                <w:sz w:val="24"/>
                <w:szCs w:val="24"/>
              </w:rPr>
            </w:pPr>
          </w:p>
        </w:tc>
      </w:tr>
      <w:tr w:rsidR="00B93F0C" w:rsidRPr="00091536" w:rsidTr="007866DF">
        <w:tc>
          <w:tcPr>
            <w:tcW w:w="3761" w:type="dxa"/>
            <w:gridSpan w:val="2"/>
          </w:tcPr>
          <w:p w:rsidR="00B93F0C" w:rsidRPr="00091536" w:rsidRDefault="00B93F0C"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7.Публикации о представленном инновационном педагогическом опыте </w:t>
            </w:r>
          </w:p>
        </w:tc>
        <w:tc>
          <w:tcPr>
            <w:tcW w:w="6247" w:type="dxa"/>
            <w:gridSpan w:val="4"/>
          </w:tcPr>
          <w:p w:rsidR="00B93F0C" w:rsidRDefault="00B93F0C" w:rsidP="007866DF">
            <w:pPr>
              <w:spacing w:before="100" w:beforeAutospacing="1" w:after="100" w:afterAutospacing="1" w:line="240" w:lineRule="auto"/>
              <w:rPr>
                <w:rFonts w:ascii="Times New Roman" w:hAnsi="Times New Roman" w:cs="Times New Roman"/>
                <w:color w:val="333333"/>
                <w:sz w:val="24"/>
                <w:szCs w:val="24"/>
              </w:rPr>
            </w:pPr>
            <w:r w:rsidRPr="00091536">
              <w:rPr>
                <w:rFonts w:ascii="Times New Roman" w:hAnsi="Times New Roman" w:cs="Times New Roman"/>
                <w:color w:val="333333"/>
                <w:sz w:val="24"/>
                <w:szCs w:val="24"/>
              </w:rPr>
              <w:t xml:space="preserve">  </w:t>
            </w:r>
          </w:p>
          <w:p w:rsidR="00B93F0C" w:rsidRDefault="00B93F0C" w:rsidP="007866DF">
            <w:pPr>
              <w:spacing w:before="100" w:beforeAutospacing="1" w:after="100" w:afterAutospacing="1" w:line="240" w:lineRule="auto"/>
              <w:rPr>
                <w:rFonts w:ascii="Times New Roman" w:hAnsi="Times New Roman" w:cs="Times New Roman"/>
                <w:color w:val="333333"/>
                <w:sz w:val="24"/>
                <w:szCs w:val="24"/>
              </w:rPr>
            </w:pPr>
          </w:p>
          <w:p w:rsidR="00B93F0C" w:rsidRPr="00091536" w:rsidRDefault="00B93F0C" w:rsidP="007866DF">
            <w:pPr>
              <w:spacing w:before="100" w:beforeAutospacing="1" w:after="100" w:afterAutospacing="1" w:line="240" w:lineRule="auto"/>
              <w:rPr>
                <w:rFonts w:ascii="Times New Roman" w:hAnsi="Times New Roman" w:cs="Times New Roman"/>
                <w:color w:val="333333"/>
                <w:sz w:val="24"/>
                <w:szCs w:val="24"/>
              </w:rPr>
            </w:pPr>
          </w:p>
        </w:tc>
      </w:tr>
      <w:tr w:rsidR="00B93F0C" w:rsidRPr="00091536" w:rsidTr="007866DF">
        <w:tc>
          <w:tcPr>
            <w:tcW w:w="10008" w:type="dxa"/>
            <w:gridSpan w:val="6"/>
          </w:tcPr>
          <w:p w:rsidR="00B93F0C" w:rsidRPr="00091536" w:rsidRDefault="00B93F0C" w:rsidP="007866DF">
            <w:pPr>
              <w:spacing w:before="100" w:beforeAutospacing="1" w:after="100" w:afterAutospacing="1" w:line="240" w:lineRule="auto"/>
              <w:jc w:val="center"/>
              <w:rPr>
                <w:rFonts w:ascii="Times New Roman" w:hAnsi="Times New Roman" w:cs="Times New Roman"/>
                <w:color w:val="333333"/>
                <w:sz w:val="24"/>
                <w:szCs w:val="24"/>
              </w:rPr>
            </w:pPr>
            <w:bookmarkStart w:id="0" w:name="_GoBack"/>
            <w:bookmarkEnd w:id="0"/>
            <w:r w:rsidRPr="00091536">
              <w:rPr>
                <w:rFonts w:ascii="Times New Roman" w:hAnsi="Times New Roman" w:cs="Times New Roman"/>
                <w:b/>
                <w:bCs/>
                <w:color w:val="333333"/>
                <w:sz w:val="24"/>
                <w:szCs w:val="24"/>
              </w:rPr>
              <w:t>III. Описание инновационного опыта учителя</w:t>
            </w:r>
          </w:p>
        </w:tc>
      </w:tr>
      <w:tr w:rsidR="00B93F0C" w:rsidRPr="00091536" w:rsidTr="007866DF">
        <w:tc>
          <w:tcPr>
            <w:tcW w:w="10008" w:type="dxa"/>
            <w:gridSpan w:val="6"/>
          </w:tcPr>
          <w:p w:rsidR="00B93F0C" w:rsidRPr="00091536" w:rsidRDefault="00B93F0C" w:rsidP="007866DF">
            <w:pPr>
              <w:spacing w:after="0" w:line="240" w:lineRule="auto"/>
              <w:jc w:val="both"/>
              <w:rPr>
                <w:rFonts w:ascii="Times New Roman" w:hAnsi="Times New Roman" w:cs="Times New Roman"/>
                <w:sz w:val="24"/>
                <w:szCs w:val="24"/>
              </w:rPr>
            </w:pPr>
            <w:proofErr w:type="gramStart"/>
            <w:r w:rsidRPr="00091536">
              <w:rPr>
                <w:rFonts w:ascii="Times New Roman" w:hAnsi="Times New Roman" w:cs="Times New Roman"/>
                <w:bCs/>
                <w:iCs/>
                <w:sz w:val="24"/>
                <w:szCs w:val="24"/>
              </w:rPr>
              <w:lastRenderedPageBreak/>
              <w:t>Экологическое</w:t>
            </w:r>
            <w:proofErr w:type="gramEnd"/>
            <w:r w:rsidRPr="00091536">
              <w:rPr>
                <w:rFonts w:ascii="Times New Roman" w:hAnsi="Times New Roman" w:cs="Times New Roman"/>
                <w:bCs/>
                <w:iCs/>
                <w:sz w:val="24"/>
                <w:szCs w:val="24"/>
              </w:rPr>
              <w:t xml:space="preserve"> </w:t>
            </w:r>
            <w:proofErr w:type="spellStart"/>
            <w:r w:rsidRPr="00091536">
              <w:rPr>
                <w:rFonts w:ascii="Times New Roman" w:hAnsi="Times New Roman" w:cs="Times New Roman"/>
                <w:bCs/>
                <w:iCs/>
                <w:sz w:val="24"/>
                <w:szCs w:val="24"/>
              </w:rPr>
              <w:t>содержание</w:t>
            </w:r>
            <w:r w:rsidRPr="00091536">
              <w:rPr>
                <w:rFonts w:ascii="Times New Roman" w:hAnsi="Times New Roman" w:cs="Times New Roman"/>
                <w:sz w:val="24"/>
                <w:szCs w:val="24"/>
              </w:rPr>
              <w:t>школьной</w:t>
            </w:r>
            <w:proofErr w:type="spellEnd"/>
            <w:r w:rsidRPr="00091536">
              <w:rPr>
                <w:rFonts w:ascii="Times New Roman" w:hAnsi="Times New Roman" w:cs="Times New Roman"/>
                <w:sz w:val="24"/>
                <w:szCs w:val="24"/>
              </w:rPr>
              <w:t xml:space="preserve"> географии может быть успешно  раскрыто разными способами, прежде всего путем прямого расширения экологической информации, введения дополнительных сведений при изучении ряда тем и разделов. </w:t>
            </w:r>
            <w:proofErr w:type="spellStart"/>
            <w:r w:rsidRPr="00091536">
              <w:rPr>
                <w:rFonts w:ascii="Times New Roman" w:hAnsi="Times New Roman" w:cs="Times New Roman"/>
                <w:sz w:val="24"/>
                <w:szCs w:val="24"/>
              </w:rPr>
              <w:t>Экологизация</w:t>
            </w:r>
            <w:proofErr w:type="spellEnd"/>
            <w:r w:rsidRPr="00091536">
              <w:rPr>
                <w:rFonts w:ascii="Times New Roman" w:hAnsi="Times New Roman" w:cs="Times New Roman"/>
                <w:sz w:val="24"/>
                <w:szCs w:val="24"/>
              </w:rPr>
              <w:t xml:space="preserve"> географического образования заключается, прежде  всего, в формировании экологического мышления, умении делать экологические выводы и заключения на основе имеющегося материала.</w:t>
            </w:r>
          </w:p>
          <w:p w:rsidR="00B93F0C" w:rsidRPr="00091536" w:rsidRDefault="00B93F0C" w:rsidP="007866DF">
            <w:pPr>
              <w:spacing w:after="0" w:line="240" w:lineRule="auto"/>
              <w:jc w:val="both"/>
              <w:rPr>
                <w:rFonts w:ascii="Times New Roman" w:hAnsi="Times New Roman" w:cs="Times New Roman"/>
                <w:sz w:val="24"/>
                <w:szCs w:val="24"/>
              </w:rPr>
            </w:pPr>
            <w:r w:rsidRPr="00091536">
              <w:rPr>
                <w:rFonts w:ascii="Times New Roman" w:hAnsi="Times New Roman" w:cs="Times New Roman"/>
                <w:sz w:val="24"/>
                <w:szCs w:val="24"/>
              </w:rPr>
              <w:tab/>
              <w:t>Одним из способов является постановка вопросов экологического направления к отдельным разделам, темам, картам, схемам и фотографиям учебника.</w:t>
            </w:r>
          </w:p>
          <w:p w:rsidR="00B93F0C" w:rsidRDefault="00B93F0C" w:rsidP="007866DF">
            <w:pPr>
              <w:spacing w:after="0" w:line="240" w:lineRule="auto"/>
              <w:jc w:val="both"/>
              <w:rPr>
                <w:rFonts w:ascii="Times New Roman" w:hAnsi="Times New Roman" w:cs="Times New Roman"/>
                <w:color w:val="000000"/>
                <w:sz w:val="24"/>
                <w:szCs w:val="24"/>
                <w:shd w:val="clear" w:color="auto" w:fill="FFFFFF"/>
              </w:rPr>
            </w:pPr>
            <w:r w:rsidRPr="00091536">
              <w:rPr>
                <w:rFonts w:ascii="Times New Roman" w:hAnsi="Times New Roman" w:cs="Times New Roman"/>
                <w:color w:val="000000"/>
                <w:sz w:val="24"/>
                <w:szCs w:val="24"/>
                <w:shd w:val="clear" w:color="auto" w:fill="FFFFFF"/>
              </w:rPr>
              <w:t>Усложнение профессиональной деятельности педагога вызывается необходимостью и потребностью в теоретическом осмыслении и преобразовании процесса и результатов работы, что побуждает учителя активно включаться в исследовательскую деятельность вместе с учениками, максимально использовать современные педагогические технологии. В зависимости от темы урока, от возраста, от способностей детей и еще от многих факторов применяю разные технологии: проблемно-поисковые, личностно-ориентированные, развивающие. На своих уроках использую метод проектного обучения, мозговой штурм, работа в группах кооперативного обучения, ролевое моделирование.</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Глубокие исследовательские работы учащихся получились по темам:</w:t>
            </w:r>
            <w:r w:rsidRPr="00091536">
              <w:rPr>
                <w:rFonts w:ascii="Times New Roman" w:hAnsi="Times New Roman" w:cs="Times New Roman"/>
                <w:color w:val="000000"/>
                <w:sz w:val="24"/>
                <w:szCs w:val="24"/>
              </w:rPr>
              <w:br/>
            </w:r>
            <w:r w:rsidRPr="00091536">
              <w:rPr>
                <w:rFonts w:ascii="Times New Roman" w:hAnsi="Times New Roman" w:cs="Times New Roman"/>
                <w:color w:val="000000"/>
                <w:sz w:val="24"/>
                <w:szCs w:val="24"/>
                <w:shd w:val="clear" w:color="auto" w:fill="FFFFFF"/>
              </w:rPr>
              <w:t>«Значение и охрана окружающей среды»</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11 класс</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«Экологические проблемы Красногвардейского района Белгородской  области» 9 класс</w:t>
            </w:r>
            <w:r>
              <w:rPr>
                <w:rFonts w:ascii="Times New Roman" w:hAnsi="Times New Roman" w:cs="Times New Roman"/>
                <w:color w:val="000000"/>
                <w:sz w:val="24"/>
                <w:szCs w:val="24"/>
                <w:shd w:val="clear" w:color="auto" w:fill="FFFFFF"/>
              </w:rPr>
              <w:t xml:space="preserve">. </w:t>
            </w:r>
            <w:r w:rsidRPr="00091536">
              <w:rPr>
                <w:rFonts w:ascii="Times New Roman" w:hAnsi="Times New Roman" w:cs="Times New Roman"/>
                <w:color w:val="000000"/>
                <w:sz w:val="24"/>
                <w:szCs w:val="24"/>
                <w:shd w:val="clear" w:color="auto" w:fill="FFFFFF"/>
              </w:rPr>
              <w:t>«Использование экологических знаков для сохранения природы и здоровья человека» 11  класс.</w:t>
            </w:r>
            <w:r>
              <w:rPr>
                <w:rFonts w:ascii="Times New Roman" w:hAnsi="Times New Roman" w:cs="Times New Roman"/>
                <w:color w:val="000000"/>
                <w:sz w:val="24"/>
                <w:szCs w:val="24"/>
                <w:shd w:val="clear" w:color="auto" w:fill="FFFFFF"/>
              </w:rPr>
              <w:t xml:space="preserve"> «Экологическая азбука Красногвардейского района» 5-7 класс.</w:t>
            </w:r>
            <w:r w:rsidRPr="00091536">
              <w:rPr>
                <w:rFonts w:ascii="Times New Roman" w:hAnsi="Times New Roman" w:cs="Times New Roman"/>
                <w:sz w:val="24"/>
                <w:szCs w:val="24"/>
              </w:rPr>
              <w:t xml:space="preserve"> Необходимой частью экологического образования  является непосредственное общение учащихся с природой.</w:t>
            </w:r>
            <w:r w:rsidRPr="00091536">
              <w:rPr>
                <w:rFonts w:ascii="Times New Roman" w:hAnsi="Times New Roman" w:cs="Times New Roman"/>
                <w:sz w:val="24"/>
                <w:szCs w:val="24"/>
              </w:rPr>
              <w:tab/>
            </w:r>
            <w:proofErr w:type="spellStart"/>
            <w:r w:rsidRPr="00091536">
              <w:rPr>
                <w:rFonts w:ascii="Times New Roman" w:hAnsi="Times New Roman" w:cs="Times New Roman"/>
                <w:sz w:val="24"/>
                <w:szCs w:val="24"/>
              </w:rPr>
              <w:t>Впроцессе</w:t>
            </w:r>
            <w:proofErr w:type="spellEnd"/>
            <w:r w:rsidRPr="00091536">
              <w:rPr>
                <w:rFonts w:ascii="Times New Roman" w:hAnsi="Times New Roman" w:cs="Times New Roman"/>
                <w:sz w:val="24"/>
                <w:szCs w:val="24"/>
              </w:rPr>
              <w:t xml:space="preserve"> изучения географии оно осуществляется посредствам практических работ на местности, экскурсий. В их число следует включить и наблюдение за характером воздействия человека на природную среду, за антропогенными изменениями природных </w:t>
            </w:r>
            <w:proofErr w:type="spellStart"/>
            <w:r w:rsidRPr="00091536">
              <w:rPr>
                <w:rFonts w:ascii="Times New Roman" w:hAnsi="Times New Roman" w:cs="Times New Roman"/>
                <w:sz w:val="24"/>
                <w:szCs w:val="24"/>
              </w:rPr>
              <w:t>условий</w:t>
            </w:r>
            <w:proofErr w:type="gramStart"/>
            <w:r w:rsidRPr="00091536">
              <w:rPr>
                <w:rFonts w:ascii="Times New Roman" w:hAnsi="Times New Roman" w:cs="Times New Roman"/>
                <w:sz w:val="24"/>
                <w:szCs w:val="24"/>
              </w:rPr>
              <w:t>.</w:t>
            </w:r>
            <w:r w:rsidRPr="00091536">
              <w:rPr>
                <w:rFonts w:ascii="Times New Roman" w:hAnsi="Times New Roman" w:cs="Times New Roman"/>
                <w:color w:val="000000"/>
                <w:sz w:val="24"/>
                <w:szCs w:val="24"/>
                <w:shd w:val="clear" w:color="auto" w:fill="FFFFFF"/>
              </w:rPr>
              <w:t>И</w:t>
            </w:r>
            <w:proofErr w:type="gramEnd"/>
            <w:r w:rsidRPr="00091536">
              <w:rPr>
                <w:rFonts w:ascii="Times New Roman" w:hAnsi="Times New Roman" w:cs="Times New Roman"/>
                <w:color w:val="000000"/>
                <w:sz w:val="24"/>
                <w:szCs w:val="24"/>
                <w:shd w:val="clear" w:color="auto" w:fill="FFFFFF"/>
              </w:rPr>
              <w:t>спользование</w:t>
            </w:r>
            <w:proofErr w:type="spellEnd"/>
            <w:r w:rsidRPr="00091536">
              <w:rPr>
                <w:rFonts w:ascii="Times New Roman" w:hAnsi="Times New Roman" w:cs="Times New Roman"/>
                <w:color w:val="000000"/>
                <w:sz w:val="24"/>
                <w:szCs w:val="24"/>
                <w:shd w:val="clear" w:color="auto" w:fill="FFFFFF"/>
              </w:rPr>
              <w:t xml:space="preserve"> инноваций невозможно без применения информационных технологий. В последнее время компьютерное обеспечение стало неотъемлемой частью образовательного процесса, поэтому появилась возможность интенсифицировать преподавание географии, повысить темп современного урока. Проведение уроков, классных часов, родительских собраний, общешкольных линеек невозможно представить без компьютера.</w:t>
            </w:r>
          </w:p>
          <w:p w:rsidR="00B93F0C" w:rsidRPr="00091536" w:rsidRDefault="00B93F0C" w:rsidP="007866DF">
            <w:pPr>
              <w:spacing w:after="0" w:line="240" w:lineRule="auto"/>
              <w:jc w:val="both"/>
              <w:rPr>
                <w:rFonts w:ascii="Times New Roman" w:hAnsi="Times New Roman" w:cs="Times New Roman"/>
                <w:b/>
                <w:bCs/>
                <w:color w:val="333333"/>
                <w:sz w:val="24"/>
                <w:szCs w:val="24"/>
              </w:rPr>
            </w:pPr>
            <w:r w:rsidRPr="00091536">
              <w:rPr>
                <w:rFonts w:ascii="Times New Roman" w:hAnsi="Times New Roman" w:cs="Times New Roman"/>
                <w:color w:val="000000"/>
                <w:sz w:val="24"/>
                <w:szCs w:val="24"/>
                <w:shd w:val="clear" w:color="auto" w:fill="FFFFFF"/>
              </w:rPr>
              <w:t xml:space="preserve"> Обучение географии зависит не только от выбора эффективных методов и форм обучения в классе на уроке, но и от организации внеурочной работы по предмету. Это эколого-краеведческая работа по предмету и участие в творческих конкурсах, работа группы «Эколог», проведение экскурсии, посещение фотовыставок. </w:t>
            </w:r>
            <w:proofErr w:type="gramStart"/>
            <w:r w:rsidRPr="00091536">
              <w:rPr>
                <w:rFonts w:ascii="Times New Roman" w:hAnsi="Times New Roman" w:cs="Times New Roman"/>
                <w:color w:val="000000"/>
                <w:sz w:val="24"/>
                <w:szCs w:val="24"/>
                <w:shd w:val="clear" w:color="auto" w:fill="FFFFFF"/>
              </w:rPr>
              <w:t>В работе использую следующие виды уроков: интегрированные уроки, уроки исследования, уроки-конференции, уроки-диспуты, ролевые и деловые игры, уроки-семинары, уроки-лекции, уроки-зачеты, уроки-практикумы.</w:t>
            </w:r>
            <w:proofErr w:type="gramEnd"/>
            <w:r w:rsidRPr="00091536">
              <w:rPr>
                <w:rFonts w:ascii="Times New Roman" w:hAnsi="Times New Roman" w:cs="Times New Roman"/>
                <w:color w:val="000000"/>
                <w:sz w:val="24"/>
                <w:szCs w:val="24"/>
                <w:shd w:val="clear" w:color="auto" w:fill="FFFFFF"/>
              </w:rPr>
              <w:t xml:space="preserve"> Такие уроки способствуют более тесному и конструктивному общению между учеником и учителем.</w:t>
            </w:r>
            <w:r w:rsidRPr="00091536">
              <w:rPr>
                <w:rStyle w:val="apple-converted-space"/>
                <w:rFonts w:ascii="Times New Roman" w:hAnsi="Times New Roman" w:cs="Times New Roman"/>
                <w:color w:val="000000"/>
                <w:sz w:val="24"/>
                <w:szCs w:val="24"/>
                <w:shd w:val="clear" w:color="auto" w:fill="FFFFFF"/>
              </w:rPr>
              <w:t> </w:t>
            </w:r>
            <w:r w:rsidRPr="00091536">
              <w:rPr>
                <w:rFonts w:ascii="Times New Roman" w:hAnsi="Times New Roman" w:cs="Times New Roman"/>
                <w:sz w:val="24"/>
                <w:szCs w:val="24"/>
              </w:rPr>
              <w:t>Решение воспитательных задач на уроках географии возможно через методику содействия становлению  эмоционально-ценностного отношения учащихся к природе. Позитивные ценности в отношениях «Человек – природа» усваиваются на основе положительных эмоций.   Которые включаются в эмоционально-ценностную сферу личности, и становятся стержнем культуры человека</w:t>
            </w:r>
            <w:r>
              <w:rPr>
                <w:rFonts w:ascii="Times New Roman" w:hAnsi="Times New Roman" w:cs="Times New Roman"/>
                <w:sz w:val="24"/>
                <w:szCs w:val="24"/>
              </w:rPr>
              <w:t>.</w:t>
            </w:r>
          </w:p>
        </w:tc>
      </w:tr>
      <w:tr w:rsidR="00B93F0C" w:rsidRPr="00091536" w:rsidTr="007866DF">
        <w:tc>
          <w:tcPr>
            <w:tcW w:w="10008" w:type="dxa"/>
            <w:gridSpan w:val="6"/>
          </w:tcPr>
          <w:p w:rsidR="00B93F0C" w:rsidRPr="00091536" w:rsidRDefault="00B93F0C" w:rsidP="007866DF">
            <w:pPr>
              <w:spacing w:before="100" w:beforeAutospacing="1" w:after="100" w:afterAutospacing="1"/>
              <w:jc w:val="center"/>
              <w:rPr>
                <w:rFonts w:ascii="Times New Roman" w:hAnsi="Times New Roman" w:cs="Times New Roman"/>
                <w:color w:val="333333"/>
                <w:sz w:val="24"/>
                <w:szCs w:val="24"/>
              </w:rPr>
            </w:pPr>
            <w:r w:rsidRPr="00091536">
              <w:rPr>
                <w:rFonts w:ascii="Times New Roman" w:hAnsi="Times New Roman" w:cs="Times New Roman"/>
                <w:b/>
                <w:bCs/>
                <w:color w:val="333333"/>
                <w:sz w:val="24"/>
                <w:szCs w:val="24"/>
              </w:rPr>
              <w:t>IY. Экспертное заключение</w:t>
            </w:r>
          </w:p>
        </w:tc>
      </w:tr>
      <w:tr w:rsidR="00B93F0C" w:rsidRPr="00091536" w:rsidTr="007866DF">
        <w:tc>
          <w:tcPr>
            <w:tcW w:w="4785" w:type="dxa"/>
            <w:gridSpan w:val="4"/>
          </w:tcPr>
          <w:p w:rsidR="00B93F0C" w:rsidRPr="00091536" w:rsidRDefault="00B93F0C"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Предполагаемый масштаб и формы распространения изменений </w:t>
            </w:r>
          </w:p>
        </w:tc>
        <w:tc>
          <w:tcPr>
            <w:tcW w:w="5223" w:type="dxa"/>
            <w:gridSpan w:val="2"/>
          </w:tcPr>
          <w:p w:rsidR="00B93F0C" w:rsidRPr="005D57AF" w:rsidRDefault="00B93F0C" w:rsidP="007866DF">
            <w:pPr>
              <w:spacing w:after="0"/>
              <w:jc w:val="both"/>
              <w:rPr>
                <w:rFonts w:ascii="Times New Roman" w:hAnsi="Times New Roman" w:cs="Times New Roman"/>
                <w:sz w:val="24"/>
                <w:szCs w:val="24"/>
              </w:rPr>
            </w:pPr>
            <w:proofErr w:type="gramStart"/>
            <w:r w:rsidRPr="005D57AF">
              <w:rPr>
                <w:rFonts w:ascii="Times New Roman" w:hAnsi="Times New Roman" w:cs="Times New Roman"/>
                <w:bCs/>
                <w:color w:val="333333"/>
                <w:kern w:val="36"/>
                <w:sz w:val="24"/>
                <w:szCs w:val="24"/>
              </w:rPr>
              <w:t>муниципальный</w:t>
            </w:r>
            <w:proofErr w:type="gramEnd"/>
            <w:r w:rsidRPr="005D57AF">
              <w:rPr>
                <w:rFonts w:ascii="Times New Roman" w:hAnsi="Times New Roman" w:cs="Times New Roman"/>
                <w:bCs/>
                <w:color w:val="333333"/>
                <w:kern w:val="36"/>
                <w:sz w:val="24"/>
                <w:szCs w:val="24"/>
              </w:rPr>
              <w:t xml:space="preserve">, выступление на </w:t>
            </w:r>
            <w:r w:rsidRPr="005D57AF">
              <w:rPr>
                <w:rFonts w:ascii="Times New Roman" w:hAnsi="Times New Roman" w:cs="Times New Roman"/>
                <w:sz w:val="24"/>
                <w:szCs w:val="24"/>
              </w:rPr>
              <w:t>заседания педагогического сообщества</w:t>
            </w:r>
          </w:p>
          <w:p w:rsidR="00B93F0C" w:rsidRPr="00091536" w:rsidRDefault="00B93F0C" w:rsidP="007866DF">
            <w:pPr>
              <w:spacing w:after="0"/>
              <w:jc w:val="both"/>
              <w:rPr>
                <w:rFonts w:ascii="Times New Roman" w:hAnsi="Times New Roman" w:cs="Times New Roman"/>
                <w:b/>
                <w:bCs/>
                <w:color w:val="333333"/>
                <w:kern w:val="36"/>
                <w:sz w:val="24"/>
                <w:szCs w:val="24"/>
              </w:rPr>
            </w:pPr>
            <w:r w:rsidRPr="005D57AF">
              <w:rPr>
                <w:rFonts w:ascii="Times New Roman" w:hAnsi="Times New Roman" w:cs="Times New Roman"/>
                <w:sz w:val="24"/>
                <w:szCs w:val="24"/>
              </w:rPr>
              <w:t xml:space="preserve"> учителей географии</w:t>
            </w:r>
            <w:r>
              <w:rPr>
                <w:rFonts w:ascii="Times New Roman" w:hAnsi="Times New Roman" w:cs="Times New Roman"/>
                <w:sz w:val="24"/>
                <w:szCs w:val="24"/>
              </w:rPr>
              <w:t xml:space="preserve">, ноябрь </w:t>
            </w:r>
            <w:r>
              <w:rPr>
                <w:rFonts w:ascii="Times New Roman" w:hAnsi="Times New Roman"/>
                <w:sz w:val="24"/>
                <w:szCs w:val="24"/>
              </w:rPr>
              <w:t>2017 год</w:t>
            </w:r>
          </w:p>
        </w:tc>
      </w:tr>
      <w:tr w:rsidR="00B93F0C" w:rsidRPr="00091536" w:rsidTr="007866DF">
        <w:tc>
          <w:tcPr>
            <w:tcW w:w="4785" w:type="dxa"/>
            <w:gridSpan w:val="4"/>
          </w:tcPr>
          <w:p w:rsidR="00B93F0C" w:rsidRPr="00091536" w:rsidRDefault="00B93F0C" w:rsidP="007866DF">
            <w:pPr>
              <w:spacing w:before="100" w:beforeAutospacing="1" w:after="100" w:afterAutospacing="1"/>
              <w:rPr>
                <w:rFonts w:ascii="Times New Roman" w:hAnsi="Times New Roman" w:cs="Times New Roman"/>
                <w:sz w:val="24"/>
                <w:szCs w:val="24"/>
              </w:rPr>
            </w:pPr>
            <w:r w:rsidRPr="00091536">
              <w:rPr>
                <w:rFonts w:ascii="Times New Roman" w:hAnsi="Times New Roman" w:cs="Times New Roman"/>
                <w:sz w:val="24"/>
                <w:szCs w:val="24"/>
              </w:rPr>
              <w:t xml:space="preserve">Фамилия, имя, отчество эксперта, его контактные телефоны, адрес электронной почты, почтовый адрес </w:t>
            </w:r>
          </w:p>
        </w:tc>
        <w:tc>
          <w:tcPr>
            <w:tcW w:w="5223" w:type="dxa"/>
            <w:gridSpan w:val="2"/>
          </w:tcPr>
          <w:p w:rsidR="00B93F0C" w:rsidRDefault="00B93F0C" w:rsidP="007866DF">
            <w:pPr>
              <w:spacing w:after="0"/>
              <w:jc w:val="both"/>
              <w:outlineLvl w:val="0"/>
              <w:rPr>
                <w:rFonts w:ascii="Times New Roman" w:hAnsi="Times New Roman" w:cs="Times New Roman"/>
                <w:bCs/>
                <w:kern w:val="36"/>
                <w:sz w:val="24"/>
                <w:szCs w:val="24"/>
              </w:rPr>
            </w:pPr>
            <w:r w:rsidRPr="00091536">
              <w:rPr>
                <w:rFonts w:ascii="Times New Roman" w:hAnsi="Times New Roman" w:cs="Times New Roman"/>
                <w:b/>
                <w:bCs/>
                <w:color w:val="333333"/>
                <w:kern w:val="36"/>
                <w:sz w:val="24"/>
                <w:szCs w:val="24"/>
              </w:rPr>
              <w:t> </w:t>
            </w:r>
            <w:proofErr w:type="spellStart"/>
            <w:r w:rsidRPr="007F34E2">
              <w:rPr>
                <w:rFonts w:ascii="Times New Roman" w:hAnsi="Times New Roman" w:cs="Times New Roman"/>
                <w:bCs/>
                <w:kern w:val="36"/>
                <w:sz w:val="24"/>
                <w:szCs w:val="24"/>
              </w:rPr>
              <w:t>Кизилова</w:t>
            </w:r>
            <w:proofErr w:type="spellEnd"/>
            <w:r w:rsidRPr="007F34E2">
              <w:rPr>
                <w:rFonts w:ascii="Times New Roman" w:hAnsi="Times New Roman" w:cs="Times New Roman"/>
                <w:bCs/>
                <w:kern w:val="36"/>
                <w:sz w:val="24"/>
                <w:szCs w:val="24"/>
              </w:rPr>
              <w:t xml:space="preserve"> Елена Викторовна-заместитель директора по УВР МБОУ «</w:t>
            </w:r>
            <w:proofErr w:type="spellStart"/>
            <w:r w:rsidRPr="007F34E2">
              <w:rPr>
                <w:rFonts w:ascii="Times New Roman" w:hAnsi="Times New Roman" w:cs="Times New Roman"/>
                <w:bCs/>
                <w:kern w:val="36"/>
                <w:sz w:val="24"/>
                <w:szCs w:val="24"/>
              </w:rPr>
              <w:t>Сорокинская</w:t>
            </w:r>
            <w:proofErr w:type="spellEnd"/>
            <w:r w:rsidRPr="007F34E2">
              <w:rPr>
                <w:rFonts w:ascii="Times New Roman" w:hAnsi="Times New Roman" w:cs="Times New Roman"/>
                <w:bCs/>
                <w:kern w:val="36"/>
                <w:sz w:val="24"/>
                <w:szCs w:val="24"/>
              </w:rPr>
              <w:t xml:space="preserve"> СОШ»  Белгородская область Красногвардейский район с. Сорокино ул. Центральная, 25</w:t>
            </w:r>
            <w:r>
              <w:rPr>
                <w:rFonts w:ascii="Times New Roman" w:hAnsi="Times New Roman" w:cs="Times New Roman"/>
                <w:bCs/>
                <w:kern w:val="36"/>
                <w:sz w:val="24"/>
                <w:szCs w:val="24"/>
              </w:rPr>
              <w:t>.</w:t>
            </w:r>
            <w:r w:rsidRPr="007F34E2">
              <w:rPr>
                <w:rFonts w:ascii="Times New Roman" w:hAnsi="Times New Roman" w:cs="Times New Roman"/>
                <w:bCs/>
                <w:kern w:val="36"/>
                <w:sz w:val="24"/>
                <w:szCs w:val="24"/>
              </w:rPr>
              <w:t xml:space="preserve"> тел.52703</w:t>
            </w:r>
            <w:r>
              <w:rPr>
                <w:rFonts w:ascii="Times New Roman" w:hAnsi="Times New Roman" w:cs="Times New Roman"/>
                <w:bCs/>
                <w:kern w:val="36"/>
                <w:sz w:val="24"/>
                <w:szCs w:val="24"/>
              </w:rPr>
              <w:t>;</w:t>
            </w:r>
          </w:p>
          <w:p w:rsidR="00B93F0C" w:rsidRPr="007F34E2" w:rsidRDefault="00B93F0C" w:rsidP="007866DF">
            <w:pPr>
              <w:spacing w:after="0"/>
              <w:jc w:val="both"/>
              <w:outlineLvl w:val="0"/>
              <w:rPr>
                <w:rFonts w:ascii="Times New Roman" w:hAnsi="Times New Roman" w:cs="Times New Roman"/>
                <w:b/>
                <w:bCs/>
                <w:kern w:val="36"/>
                <w:sz w:val="24"/>
                <w:szCs w:val="24"/>
              </w:rPr>
            </w:pPr>
            <w:r w:rsidRPr="005D57AF">
              <w:rPr>
                <w:rFonts w:ascii="Times New Roman" w:hAnsi="Times New Roman" w:cs="Times New Roman"/>
                <w:b/>
                <w:bCs/>
                <w:kern w:val="36"/>
                <w:sz w:val="24"/>
                <w:szCs w:val="24"/>
              </w:rPr>
              <w:t>sorokinosch@mail.ru</w:t>
            </w:r>
          </w:p>
        </w:tc>
      </w:tr>
    </w:tbl>
    <w:p w:rsidR="00C17EB5" w:rsidRDefault="00C17EB5"/>
    <w:sectPr w:rsidR="00C17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D3066"/>
    <w:multiLevelType w:val="multilevel"/>
    <w:tmpl w:val="E2B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B93F0C"/>
    <w:rsid w:val="00B93F0C"/>
    <w:rsid w:val="00C1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F0C"/>
    <w:pPr>
      <w:spacing w:after="0" w:line="240" w:lineRule="auto"/>
    </w:pPr>
  </w:style>
  <w:style w:type="character" w:customStyle="1" w:styleId="apple-converted-space">
    <w:name w:val="apple-converted-space"/>
    <w:basedOn w:val="a0"/>
    <w:rsid w:val="00B93F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2018-02-08T05:25:00Z</dcterms:created>
  <dcterms:modified xsi:type="dcterms:W3CDTF">2018-02-08T05:26:00Z</dcterms:modified>
</cp:coreProperties>
</file>